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7F" w:rsidRPr="00EA6C7E" w:rsidRDefault="00D2517F" w:rsidP="003008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6C7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2517F" w:rsidRPr="00EA6C7E" w:rsidRDefault="00D2517F" w:rsidP="003008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6C7E">
        <w:rPr>
          <w:rFonts w:ascii="Times New Roman" w:hAnsi="Times New Roman" w:cs="Times New Roman"/>
          <w:sz w:val="28"/>
          <w:szCs w:val="28"/>
        </w:rPr>
        <w:t>средняя общеобразовательная школа с. Елабуга</w:t>
      </w:r>
    </w:p>
    <w:p w:rsidR="00D2517F" w:rsidRPr="00EA6C7E" w:rsidRDefault="00D2517F" w:rsidP="003008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6C7E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D2517F" w:rsidRPr="0060225E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Pr="0060225E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Pr="0060225E" w:rsidRDefault="00D2517F" w:rsidP="0030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517F" w:rsidRPr="0060225E" w:rsidRDefault="00D2517F" w:rsidP="0030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25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2517F" w:rsidRPr="0060225E" w:rsidRDefault="00D2517F" w:rsidP="0030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25E">
        <w:rPr>
          <w:rFonts w:ascii="Times New Roman" w:hAnsi="Times New Roman" w:cs="Times New Roman"/>
          <w:sz w:val="28"/>
          <w:szCs w:val="28"/>
        </w:rPr>
        <w:t>Директор МБОУ СОШ с.Елабуга</w:t>
      </w:r>
    </w:p>
    <w:p w:rsidR="00D2517F" w:rsidRPr="0060225E" w:rsidRDefault="00D2517F" w:rsidP="0030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25E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D2517F" w:rsidRPr="0060225E" w:rsidRDefault="00D2517F" w:rsidP="0030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25E">
        <w:rPr>
          <w:rFonts w:ascii="Times New Roman" w:hAnsi="Times New Roman" w:cs="Times New Roman"/>
          <w:sz w:val="28"/>
          <w:szCs w:val="28"/>
        </w:rPr>
        <w:t>__________________Т.В. Чеченихина</w:t>
      </w:r>
    </w:p>
    <w:p w:rsidR="00D2517F" w:rsidRDefault="00D2517F" w:rsidP="0030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225E">
        <w:rPr>
          <w:rFonts w:ascii="Times New Roman" w:hAnsi="Times New Roman" w:cs="Times New Roman"/>
          <w:sz w:val="28"/>
          <w:szCs w:val="28"/>
        </w:rPr>
        <w:t>«___» ______________ 2020 г.</w:t>
      </w:r>
    </w:p>
    <w:p w:rsidR="00D2517F" w:rsidRDefault="00D2517F" w:rsidP="0030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11B" w:rsidRDefault="0079511B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11B" w:rsidRDefault="0079511B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11B" w:rsidRDefault="0079511B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11B" w:rsidRDefault="0079511B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</w:t>
      </w:r>
    </w:p>
    <w:p w:rsidR="0079511B" w:rsidRDefault="00D2517F" w:rsidP="007951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ШКОЛЬНОЙ БИБЛИОТЕКИ</w:t>
      </w: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11B">
        <w:rPr>
          <w:rFonts w:ascii="Times New Roman" w:hAnsi="Times New Roman" w:cs="Times New Roman"/>
          <w:sz w:val="28"/>
          <w:szCs w:val="28"/>
        </w:rPr>
        <w:t>Луч света в темном царстве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11B" w:rsidRDefault="0079511B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P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7A1182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1.Паспорт программы. 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>2. Актуальность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 3. Миссия школьной библиотеки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 4 Основные цели школьной библиотеки 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5. Функции школьной библиотеки. 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6. Информационная справка о школьной библиотеке 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>7. Цели и задачи по реализации программы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 8. Основные направления программы развития библиотеки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 9.Программные мероприятия по развитию библиотеки. 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>10. Необходимые ресурсы и источники финансирования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 11. Текущий контроль и оценка результатов </w:t>
      </w:r>
    </w:p>
    <w:p w:rsidR="00D2517F" w:rsidRP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 xml:space="preserve">12.Возможные трудности и риски </w:t>
      </w: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17F">
        <w:rPr>
          <w:rFonts w:ascii="Times New Roman" w:hAnsi="Times New Roman" w:cs="Times New Roman"/>
          <w:sz w:val="28"/>
          <w:szCs w:val="28"/>
        </w:rPr>
        <w:t>13. Ожидаемые результаты программы</w:t>
      </w: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17F" w:rsidRPr="00D2517F" w:rsidRDefault="00D2517F" w:rsidP="003008A0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25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</w:t>
      </w:r>
    </w:p>
    <w:tbl>
      <w:tblPr>
        <w:tblStyle w:val="a4"/>
        <w:tblpPr w:leftFromText="180" w:rightFromText="180" w:vertAnchor="text" w:horzAnchor="page" w:tblpX="838" w:tblpY="222"/>
        <w:tblW w:w="10459" w:type="dxa"/>
        <w:tblLook w:val="04A0"/>
      </w:tblPr>
      <w:tblGrid>
        <w:gridCol w:w="817"/>
        <w:gridCol w:w="4111"/>
        <w:gridCol w:w="5531"/>
      </w:tblGrid>
      <w:tr w:rsidR="00D2517F" w:rsidTr="00D2517F">
        <w:trPr>
          <w:trHeight w:val="551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553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</w:t>
            </w:r>
          </w:p>
        </w:tc>
      </w:tr>
      <w:tr w:rsidR="00D2517F" w:rsidTr="00D2517F">
        <w:trPr>
          <w:trHeight w:val="1063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программы </w:t>
            </w:r>
          </w:p>
        </w:tc>
        <w:tc>
          <w:tcPr>
            <w:tcW w:w="5531" w:type="dxa"/>
            <w:vAlign w:val="center"/>
          </w:tcPr>
          <w:p w:rsidR="00D2517F" w:rsidRDefault="0079511B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 света в темном царстве»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531" w:type="dxa"/>
            <w:vAlign w:val="center"/>
          </w:tcPr>
          <w:p w:rsidR="00D2517F" w:rsidRDefault="00AF2A81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C6458">
              <w:rPr>
                <w:rFonts w:ascii="Times New Roman" w:hAnsi="Times New Roman" w:cs="Times New Roman"/>
                <w:sz w:val="28"/>
                <w:szCs w:val="28"/>
              </w:rPr>
              <w:t xml:space="preserve">680527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Хабаровский край, Хабаровский район, с. Елабуга улица Центральная 22</w:t>
            </w:r>
          </w:p>
        </w:tc>
      </w:tr>
      <w:tr w:rsidR="00D2517F" w:rsidTr="00D2517F">
        <w:trPr>
          <w:trHeight w:val="632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  <w:tc>
          <w:tcPr>
            <w:tcW w:w="5531" w:type="dxa"/>
            <w:vAlign w:val="center"/>
          </w:tcPr>
          <w:p w:rsidR="00D2517F" w:rsidRDefault="00AF2A81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(4212)49-15-44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3C6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правовая база программы</w:t>
            </w:r>
          </w:p>
        </w:tc>
        <w:tc>
          <w:tcPr>
            <w:tcW w:w="553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Федеральная программа развития образования. </w:t>
            </w:r>
          </w:p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2. «Закон об образовании РФ».</w:t>
            </w:r>
          </w:p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3. Федеральный государственный образовательный стандарт. </w:t>
            </w:r>
          </w:p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4. Закон РФ "О библиотечном деле".</w:t>
            </w:r>
          </w:p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5. Федеральный закон №436-ФЗ от 29 декабря 2010г. «О защите детей от информации, причиняющей вред их здоровью и развитию»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53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Юрина Александра Юрьевна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53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педагоги, учащиеся, родители, библиотекарь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3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1 этап – разработка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ограммы: сентябрь - октябрь 2020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2 этап- реализация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рректировка программы: 2020-2023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3 этап- подведение итогов,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ктировка, перспективы: июнь 2024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53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школьников в информационном обществе</w:t>
            </w:r>
          </w:p>
        </w:tc>
      </w:tr>
      <w:tr w:rsidR="00D2517F" w:rsidTr="003C6458">
        <w:trPr>
          <w:trHeight w:val="558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53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1.Оказание качественных библиотечно - информационных услуг. 2. Организация взаимодействия с педагогическим коллективом и родителями в развитии читательской компетентности школьников. 3. Совершенствование материально – технической базы 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библиотеки.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531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социальной направленности работы деятельности библиотеки. </w:t>
            </w:r>
          </w:p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единого информационного пространства. </w:t>
            </w:r>
          </w:p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3. Кооперация и интеграция деятельности школьной библиотеки с различными партнерами</w:t>
            </w:r>
          </w:p>
        </w:tc>
      </w:tr>
      <w:tr w:rsidR="00D2517F" w:rsidTr="00D2517F">
        <w:trPr>
          <w:trHeight w:val="1015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3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организации библиотечно –информационного обслуживания читателей.</w:t>
            </w:r>
          </w:p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2. Обеспечение широкого доступа учащихся, преподавателей и родителей к информационным ресурсам.</w:t>
            </w:r>
          </w:p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3. Улучшение комплектования библиотечного фонда. 4. Повышение читательской компетенции детей и подростков.</w:t>
            </w:r>
          </w:p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5. Укрепление материально- технической базы </w:t>
            </w:r>
          </w:p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6. Повышение ИКТ - компетентности библиотекаря.</w:t>
            </w:r>
          </w:p>
        </w:tc>
      </w:tr>
      <w:tr w:rsidR="00D2517F" w:rsidTr="00D2517F">
        <w:trPr>
          <w:trHeight w:val="1063"/>
        </w:trPr>
        <w:tc>
          <w:tcPr>
            <w:tcW w:w="817" w:type="dxa"/>
            <w:vAlign w:val="center"/>
          </w:tcPr>
          <w:p w:rsid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Система контроля исполнения программы</w:t>
            </w:r>
          </w:p>
        </w:tc>
        <w:tc>
          <w:tcPr>
            <w:tcW w:w="5531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Мониторинг, анализ документов, наблюдение, анкетирование, аналитические справки.</w:t>
            </w:r>
          </w:p>
        </w:tc>
      </w:tr>
    </w:tbl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8A0" w:rsidRPr="00AF2A81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В современных условиях школа обязана обеспечивать высокое качество образовательных услуг, соответствующих ожиданиям родителей, учащихся и педагогов. Одним из условий успешной реализации задач ФГОС является расширение возможностей и открытость информационно-образовательного пространства. Ключевым условием достижения современных образовательных результатов общего образования в условиях реализации ФГОС является необходимость преобразования школьной библиотеки в информационно-библиотечный центр, аккумулирующий информационные ресурсы и идеи участников образовательного процесса, центр, где пересекаются три главные составляющие среды развития: информация, культура и общение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Миссия школьной библиотеки 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lastRenderedPageBreak/>
        <w:t>В международной практике на сегодняшний день утвердились три направления работы библиотеки: библиотека – это информационный,</w:t>
      </w:r>
      <w:r w:rsidR="003C6458">
        <w:rPr>
          <w:rFonts w:ascii="Times New Roman" w:hAnsi="Times New Roman" w:cs="Times New Roman"/>
          <w:sz w:val="28"/>
          <w:szCs w:val="28"/>
        </w:rPr>
        <w:t xml:space="preserve"> </w:t>
      </w:r>
      <w:r w:rsidRPr="00AF2A81">
        <w:rPr>
          <w:rFonts w:ascii="Times New Roman" w:hAnsi="Times New Roman" w:cs="Times New Roman"/>
          <w:sz w:val="28"/>
          <w:szCs w:val="28"/>
        </w:rPr>
        <w:t>культурный и досуговый центр. Есть закон об информации, где красной строкой прописано положение о доступности информации для каждого гражданина, а библиотека как держатель этой информации. рассматривается, как культурно - досуговый центр. Библиотека должна подстраиваться под интересы, настроение того контингента пользователей, который у нее есть. Она может быть и культурным центром, и досуговым центром, и инфор</w:t>
      </w:r>
      <w:r w:rsidR="00AF2A81" w:rsidRPr="00AF2A81">
        <w:rPr>
          <w:rFonts w:ascii="Times New Roman" w:hAnsi="Times New Roman" w:cs="Times New Roman"/>
          <w:sz w:val="28"/>
          <w:szCs w:val="28"/>
        </w:rPr>
        <w:t xml:space="preserve">мационным центром. Библиотека МБОУ СОШ с. Елабуга </w:t>
      </w:r>
      <w:r w:rsidRPr="00AF2A81">
        <w:rPr>
          <w:rFonts w:ascii="Times New Roman" w:hAnsi="Times New Roman" w:cs="Times New Roman"/>
          <w:sz w:val="28"/>
          <w:szCs w:val="28"/>
        </w:rPr>
        <w:t>предоставляет информацию, ресурсы и консультативную поддержку, способствуя социальной адаптации учащихся школы и создаёт условия для самообразования и развития информационной культуры личности всех участников образовательного процесса школы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>Основные цели библиотеки: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- Обеспечение прав обучающихся </w:t>
      </w:r>
      <w:r w:rsidR="00AF2A81" w:rsidRPr="00AF2A81">
        <w:rPr>
          <w:rFonts w:ascii="Times New Roman" w:hAnsi="Times New Roman" w:cs="Times New Roman"/>
          <w:sz w:val="28"/>
          <w:szCs w:val="28"/>
        </w:rPr>
        <w:t xml:space="preserve">МБОУ СОШ с. Елабуга </w:t>
      </w:r>
      <w:r w:rsidRPr="00AF2A81">
        <w:rPr>
          <w:rFonts w:ascii="Times New Roman" w:hAnsi="Times New Roman" w:cs="Times New Roman"/>
          <w:sz w:val="28"/>
          <w:szCs w:val="28"/>
        </w:rPr>
        <w:t>на свободное и бесплатное пользование библиотечно-информационными ресурсами.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информации.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Организация систематического чтения обучающихся с учетом их культурных и языковых особенностей.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Организация досуга, связанного с чтением и межличностным общением в условиях библиотеки с учетом интересов, потребностей, возрастных психофизических, национальных особенностей обучающихся.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>Функции школьной библиотеки: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- информационная поддержка учебного процесса (обеспечение учащихся и учителей учебной и методической литературой);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организация фондов и обработка документов (библиографическое описание документов, их классификация, техническая обработка;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-оформление и расстановка фондов, ведение каталогов и картотек);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-деятельность по привлечению детей к чтению (подготовка и проведение мероприятий, направленных на развитие интереса к чтению: читательские конференции, книжные выставки, обзоры литературы, библиотечные беседы и др.);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-мероприятия в помощь развитию информационной грамотности пользователей (библиотечные уроки);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-комплектование фондов; ведение учетной и планово-отчетной документации.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>Информационная справка о школьной библиотеке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F2A81" w:rsidRPr="003C6458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lastRenderedPageBreak/>
        <w:t xml:space="preserve">Дата создания библиотеки: библиотека существует с момента основания школы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Помещение библиотеки находится на </w:t>
      </w:r>
      <w:r w:rsidRPr="00AF2A8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F2A81">
        <w:rPr>
          <w:rFonts w:ascii="Times New Roman" w:hAnsi="Times New Roman" w:cs="Times New Roman"/>
          <w:sz w:val="28"/>
          <w:szCs w:val="28"/>
        </w:rPr>
        <w:t xml:space="preserve"> этаже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Общая площадь – </w:t>
      </w:r>
      <w:r w:rsidRPr="00AF2A81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Pr="00AF2A81">
        <w:rPr>
          <w:rFonts w:ascii="Times New Roman" w:hAnsi="Times New Roman" w:cs="Times New Roman"/>
          <w:sz w:val="28"/>
          <w:szCs w:val="28"/>
        </w:rPr>
        <w:t>,5 кв.м.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Режим работы: 10:00- 14:00, выходные дни – суббота, воскресенье.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Кадровое обеспечение: 0,5 ставки – библиотекарь.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Техническое оснащение, его использование: 1</w:t>
      </w:r>
      <w:r w:rsidR="003C6458">
        <w:rPr>
          <w:rFonts w:ascii="Times New Roman" w:hAnsi="Times New Roman" w:cs="Times New Roman"/>
          <w:sz w:val="28"/>
          <w:szCs w:val="28"/>
        </w:rPr>
        <w:t xml:space="preserve"> </w:t>
      </w:r>
      <w:r w:rsidRPr="00AF2A81">
        <w:rPr>
          <w:rFonts w:ascii="Times New Roman" w:hAnsi="Times New Roman" w:cs="Times New Roman"/>
          <w:sz w:val="28"/>
          <w:szCs w:val="28"/>
        </w:rPr>
        <w:t xml:space="preserve">компьютер с выходом в Интернет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Объем и состав фонда:</w:t>
      </w:r>
    </w:p>
    <w:p w:rsidR="00AF2A81" w:rsidRPr="00AF2A81" w:rsidRDefault="00AF2A81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Основной фонд –      экз</w:t>
      </w:r>
    </w:p>
    <w:p w:rsidR="00AF2A81" w:rsidRPr="00AF2A81" w:rsidRDefault="00AF2A81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Фонд учебной литературы –      экз </w:t>
      </w:r>
    </w:p>
    <w:p w:rsidR="00AF2A81" w:rsidRPr="00AF2A81" w:rsidRDefault="00AF2A81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Медиаресурсы –      экз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Количество читателей: 74 чел.</w:t>
      </w:r>
    </w:p>
    <w:p w:rsidR="00AF2A81" w:rsidRPr="00AF2A81" w:rsidRDefault="00AF2A81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Учащихся – 60.</w:t>
      </w:r>
    </w:p>
    <w:p w:rsidR="00AF2A81" w:rsidRPr="00AF2A81" w:rsidRDefault="00AF2A81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Учителей – 14.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Состав читателей: учащиеся, педагоги. </w:t>
      </w:r>
    </w:p>
    <w:p w:rsidR="00AF2A81" w:rsidRPr="00AF2A81" w:rsidRDefault="00AF2A81" w:rsidP="00AF2A81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Используемые формы работы: массовые мероприятия, часы информации, уроки мужества, литературные праздники, читательские конференции и т.д.); книжные выставки, рекомендательные списки. 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- Создание условий для успешной социализации школьников в информационном обществе. </w:t>
      </w:r>
    </w:p>
    <w:p w:rsidR="00AF2A81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-</w:t>
      </w:r>
      <w:r w:rsidR="003C6458">
        <w:rPr>
          <w:rFonts w:ascii="Times New Roman" w:hAnsi="Times New Roman" w:cs="Times New Roman"/>
          <w:sz w:val="28"/>
          <w:szCs w:val="28"/>
        </w:rPr>
        <w:t xml:space="preserve"> </w:t>
      </w:r>
      <w:r w:rsidRPr="00AF2A81">
        <w:rPr>
          <w:rFonts w:ascii="Times New Roman" w:hAnsi="Times New Roman" w:cs="Times New Roman"/>
          <w:sz w:val="28"/>
          <w:szCs w:val="28"/>
        </w:rPr>
        <w:t>Модернизация библиотеки в информационно-библиотечный центр</w:t>
      </w:r>
      <w:r w:rsidR="003C6458">
        <w:rPr>
          <w:rFonts w:ascii="Times New Roman" w:hAnsi="Times New Roman" w:cs="Times New Roman"/>
          <w:sz w:val="28"/>
          <w:szCs w:val="28"/>
        </w:rPr>
        <w:t xml:space="preserve"> </w:t>
      </w:r>
      <w:r w:rsidRPr="00AF2A81">
        <w:rPr>
          <w:rFonts w:ascii="Times New Roman" w:hAnsi="Times New Roman" w:cs="Times New Roman"/>
          <w:sz w:val="28"/>
          <w:szCs w:val="28"/>
        </w:rPr>
        <w:t>(ИБЦ), формирующий единую образовательную среду, способствующую информационному обеспечению образовательного процесса и обеспечивающую необходимые условия для реализации Федеральных государственных образовательных стандартов</w:t>
      </w:r>
      <w:r w:rsidR="003C6458">
        <w:rPr>
          <w:rFonts w:ascii="Times New Roman" w:hAnsi="Times New Roman" w:cs="Times New Roman"/>
          <w:sz w:val="28"/>
          <w:szCs w:val="28"/>
        </w:rPr>
        <w:t xml:space="preserve"> </w:t>
      </w:r>
      <w:r w:rsidRPr="00AF2A81">
        <w:rPr>
          <w:rFonts w:ascii="Times New Roman" w:hAnsi="Times New Roman" w:cs="Times New Roman"/>
          <w:sz w:val="28"/>
          <w:szCs w:val="28"/>
        </w:rPr>
        <w:t xml:space="preserve">(ФГОС). 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1.Оказание качественных библиотечно - информационных услуг.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2. Организация взаимодействия с педагогическим коллективом, родителями в развитии читательской компетентности школьников. </w:t>
      </w:r>
    </w:p>
    <w:p w:rsidR="003C6458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3. Совершенствование материально – технической базы библиотеки. </w:t>
      </w:r>
    </w:p>
    <w:p w:rsidR="003C6458" w:rsidRDefault="003C6458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Решить эти задачи возможно за счет создания информационно – библиотечного центра, который будет выполнять следующие функции:</w:t>
      </w:r>
    </w:p>
    <w:p w:rsidR="00D2517F" w:rsidRPr="00AF2A81" w:rsidRDefault="00D2517F" w:rsidP="00AF2A8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Образовательную – содействие образованию и воспитанию личности учащихся посредством предоставления информационных ресурсов и услуг; формирование информационной культуры всех участников образовательного процесса. </w:t>
      </w:r>
    </w:p>
    <w:p w:rsidR="00D2517F" w:rsidRPr="00AF2A81" w:rsidRDefault="00D2517F" w:rsidP="00AF2A8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– обеспечение доступа к информации, удовлетворение информационных потребностей учащихся, педагогов и родителей. </w:t>
      </w:r>
    </w:p>
    <w:p w:rsidR="00D2517F" w:rsidRPr="00AF2A81" w:rsidRDefault="00D2517F" w:rsidP="00AF2A8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Культурную – обеспечение духовного развития читателей, приобщение их к ценностям отечественной и мировой культуры.</w:t>
      </w:r>
    </w:p>
    <w:p w:rsidR="00D2517F" w:rsidRPr="00AF2A81" w:rsidRDefault="00D2517F" w:rsidP="00AF2A8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Досуговую – содействовать содержательному проведению свободного времени учащихся, создание творческой коммуникативной площадки. Создание в школе ИБЦ позволит обеспечить учащихся, учителей и родителей качественными услугами, повысит уровень библиотечного обслуживания.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2517F" w:rsidRPr="00AF2A81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 развития школьной библиотеки</w:t>
      </w:r>
    </w:p>
    <w:p w:rsidR="00D2517F" w:rsidRPr="00AF2A81" w:rsidRDefault="00D2517F" w:rsidP="00AF2A8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Развитие социальной направленности работы библиотеки </w:t>
      </w:r>
    </w:p>
    <w:p w:rsidR="003C6458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Развитие социальной направленности работы школьной библиотеки возможно в результате активного взаимодействия </w:t>
      </w:r>
      <w:r w:rsidR="003C6458">
        <w:rPr>
          <w:rFonts w:ascii="Times New Roman" w:hAnsi="Times New Roman" w:cs="Times New Roman"/>
          <w:sz w:val="28"/>
          <w:szCs w:val="28"/>
        </w:rPr>
        <w:t xml:space="preserve">с Управляющим советом школы, с  </w:t>
      </w:r>
      <w:r w:rsidRPr="00AF2A81">
        <w:rPr>
          <w:rFonts w:ascii="Times New Roman" w:hAnsi="Times New Roman" w:cs="Times New Roman"/>
          <w:sz w:val="28"/>
          <w:szCs w:val="28"/>
        </w:rPr>
        <w:t xml:space="preserve"> ученическим самоуправлением. Такое сотрудничество позволит активизировать работу школы в социуме. Расширение возможности библиотеки для организации духовно- нравственного воспитания и сотрудничества с классными руководителями и другими педагогами школы в реализации воспитательных программ.</w:t>
      </w:r>
    </w:p>
    <w:p w:rsidR="003C6458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Позиционирование школьной библиотеки как социально ориентированного учреждения осуществляется: </w:t>
      </w:r>
    </w:p>
    <w:p w:rsidR="003C6458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- в рамках муниципальных социальных программ; </w:t>
      </w:r>
    </w:p>
    <w:p w:rsidR="003C6458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- через участие в школьных, районных, областных акциях по продвижению чтения; </w:t>
      </w:r>
    </w:p>
    <w:p w:rsidR="00D2517F" w:rsidRPr="00AF2A81" w:rsidRDefault="00D2517F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- через реализацию просветительских программ дополнительного образования. 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2) Создание единого информационного пространства 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– необходимость сегодняшнего дня. Библиотека должна принимать активное участие в управлении всеми информационными потоками в школе, направленными на образование. Такое положение позволит ей стать одним из центральных звеньев в построении информационной структуры школы. Ключевым фактором успеха в становлении нового качества является активное использование библиотекой новых технологий. Движение в этом направлении призвано пополнить новым содержанием образовательные программы, внедрять новые формы и методы организации деятельности школьников раннего возраста, обеспечить инновационное развитие самой библиотеки, выстроить новые формы взаимодействия с другими библиотеками, с педагогическим сообществом. Для этого, прежде всего, необходимо достаточное материально-техническое оснащение библиотеки.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 3) Кооперация и интеграция деятельности школьной библиотеки с различными партнерами 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lastRenderedPageBreak/>
        <w:t>Переход библиотеки к корпоративному сотрудничеству позволит более рационально использовать имеющиеся ресурсы и существенно расширить круг профессиональных связей. Корпоративные проекты и сотрудничество приведут к единению технологических, технических, информационных и других средств в целях создания новых и эффективного использования уже имеющихся информационных ресурсов. Такими партнерами, в первую очередь, являются библиотеки школ района. Корпоративное сотрудничество с библиотеками других школ района планируется осуществлять по следующим направлениям: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а) сотрудничество в поиске информации, обмен справочными данными,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б) координация работы по использованию новых образовательных технологий,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в)использование ИКТ для совершенствования деятельности школьных библиотек; </w:t>
      </w:r>
    </w:p>
    <w:p w:rsidR="00D2517F" w:rsidRPr="00AF2A81" w:rsidRDefault="00D2517F" w:rsidP="00AF2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г)реализация совместных проектов развития.</w:t>
      </w:r>
    </w:p>
    <w:p w:rsidR="00D2517F" w:rsidRDefault="00D2517F" w:rsidP="003008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17F" w:rsidRDefault="00D2517F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2517F">
        <w:rPr>
          <w:rFonts w:ascii="Times New Roman" w:hAnsi="Times New Roman" w:cs="Times New Roman"/>
          <w:b/>
          <w:sz w:val="28"/>
          <w:szCs w:val="28"/>
        </w:rPr>
        <w:t>Программные мероприятия по развитию библиотеки</w:t>
      </w:r>
    </w:p>
    <w:p w:rsidR="003008A0" w:rsidRDefault="003008A0" w:rsidP="003008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763" w:tblpY="130"/>
        <w:tblW w:w="10671" w:type="dxa"/>
        <w:tblLayout w:type="fixed"/>
        <w:tblLook w:val="04A0"/>
      </w:tblPr>
      <w:tblGrid>
        <w:gridCol w:w="629"/>
        <w:gridCol w:w="3165"/>
        <w:gridCol w:w="1984"/>
        <w:gridCol w:w="1985"/>
        <w:gridCol w:w="2908"/>
      </w:tblGrid>
      <w:tr w:rsid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Default="003008A0" w:rsidP="003008A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П№ </w:t>
            </w:r>
            <w:r w:rsidR="00D2517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:rsidR="00D2517F" w:rsidRPr="00D2517F" w:rsidRDefault="00D2517F" w:rsidP="003008A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908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D2517F" w:rsidRPr="00D2517F" w:rsidTr="003008A0">
        <w:trPr>
          <w:trHeight w:val="647"/>
        </w:trPr>
        <w:tc>
          <w:tcPr>
            <w:tcW w:w="10671" w:type="dxa"/>
            <w:gridSpan w:val="5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социальной направленности работы школьной библиотеки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активными читателями школы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D2517F" w:rsidRPr="00D2517F" w:rsidRDefault="00D2517F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Повышение статуса школы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Организация читательских конференций, литературных праздников, игр, конкурсов для учащихся школы.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Повышение читательской культуры школьников. Рост количества книговыдач и посещаемости библиотеки. Повышение интереса к чтению</w:t>
            </w:r>
          </w:p>
        </w:tc>
      </w:tr>
      <w:tr w:rsidR="00D2517F" w:rsidRPr="00D2517F" w:rsidTr="003008A0">
        <w:trPr>
          <w:trHeight w:val="647"/>
        </w:trPr>
        <w:tc>
          <w:tcPr>
            <w:tcW w:w="10671" w:type="dxa"/>
            <w:gridSpan w:val="5"/>
            <w:vAlign w:val="center"/>
          </w:tcPr>
          <w:p w:rsidR="00D2517F" w:rsidRPr="003008A0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единого информационного центра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Активное внедрение в процесс информационно – коммуникативных технологий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г.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в повседневной практике информационно</w:t>
            </w:r>
            <w:r w:rsidR="003C6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технологий.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и информационное сопровождение педагогов в освоении и внедрении развивающих образовательных технологий (проектно</w:t>
            </w:r>
            <w:r w:rsidR="003C6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исследовательских технологий.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г.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Активное освоение и использование педагогами современных развивающих образовательных технологий.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инновационных образовательных программ, реализуемых школой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г.</w:t>
            </w:r>
          </w:p>
        </w:tc>
        <w:tc>
          <w:tcPr>
            <w:tcW w:w="1985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Успешная реализация инновационных образовательных программ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торгующими организациями на поставку учебной литературы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г.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директор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педагогов о новых УМК, 100% обеспеченность учащихся учебниками и учебными пособиями, рекомендованными Министерством просвещения РФ.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работы с информационными источниками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г.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Наличие комфортных условий для работы с информационными потоками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Разработка пакета документов о школьном информационно – библиотечном центре.</w:t>
            </w:r>
          </w:p>
        </w:tc>
        <w:tc>
          <w:tcPr>
            <w:tcW w:w="1984" w:type="dxa"/>
            <w:vAlign w:val="center"/>
          </w:tcPr>
          <w:p w:rsidR="00D2517F" w:rsidRPr="00D2517F" w:rsidRDefault="00D2517F" w:rsidP="003C6458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3C6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Наличие пакета документов о школьном информационно – библиотечном центре. Создание школьного информационно – библиотечного центра</w:t>
            </w:r>
          </w:p>
        </w:tc>
      </w:tr>
      <w:tr w:rsidR="00D2517F" w:rsidRPr="00D2517F" w:rsidTr="003008A0">
        <w:trPr>
          <w:trHeight w:val="647"/>
        </w:trPr>
        <w:tc>
          <w:tcPr>
            <w:tcW w:w="10671" w:type="dxa"/>
            <w:gridSpan w:val="5"/>
            <w:vAlign w:val="center"/>
          </w:tcPr>
          <w:p w:rsidR="00D2517F" w:rsidRPr="003008A0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Кооперация и интеграция деятельности школьной библиотеки с различными партнёрами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C6458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с </w:t>
            </w:r>
            <w:r w:rsidR="003C6458">
              <w:rPr>
                <w:rFonts w:ascii="Times New Roman" w:hAnsi="Times New Roman" w:cs="Times New Roman"/>
                <w:sz w:val="28"/>
                <w:szCs w:val="28"/>
              </w:rPr>
              <w:t>Елабужской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458"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библиотекой, школьными библиотеками района</w:t>
            </w:r>
          </w:p>
        </w:tc>
        <w:tc>
          <w:tcPr>
            <w:tcW w:w="1984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участия в совместно проводимых мероприятиях</w:t>
            </w:r>
          </w:p>
        </w:tc>
      </w:tr>
      <w:tr w:rsidR="00D2517F" w:rsidRPr="00D2517F" w:rsidTr="003008A0">
        <w:trPr>
          <w:trHeight w:val="647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Участие библиотеки и её читателей в конкурсном движении</w:t>
            </w:r>
          </w:p>
        </w:tc>
        <w:tc>
          <w:tcPr>
            <w:tcW w:w="1984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Рост активности и результативности участия в конкурсах различного уровня</w:t>
            </w:r>
          </w:p>
        </w:tc>
      </w:tr>
      <w:tr w:rsidR="00D2517F" w:rsidRPr="00D2517F" w:rsidTr="003008A0">
        <w:trPr>
          <w:trHeight w:val="296"/>
        </w:trPr>
        <w:tc>
          <w:tcPr>
            <w:tcW w:w="629" w:type="dxa"/>
            <w:vAlign w:val="center"/>
          </w:tcPr>
          <w:p w:rsidR="00D2517F" w:rsidRPr="003008A0" w:rsidRDefault="00D2517F" w:rsidP="003008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 w:rsidR="00D2517F" w:rsidRPr="00D2517F" w:rsidRDefault="00D2517F" w:rsidP="003008A0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517F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библиотекарей на базе библиотек района с целью обмена опытом работы и повышения эффективности работы школьного библиотекаря</w:t>
            </w:r>
          </w:p>
        </w:tc>
        <w:tc>
          <w:tcPr>
            <w:tcW w:w="1984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1985" w:type="dxa"/>
            <w:vAlign w:val="center"/>
          </w:tcPr>
          <w:p w:rsidR="00D2517F" w:rsidRPr="00D2517F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908" w:type="dxa"/>
            <w:vAlign w:val="center"/>
          </w:tcPr>
          <w:p w:rsidR="00D2517F" w:rsidRPr="003008A0" w:rsidRDefault="003008A0" w:rsidP="00300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8A0">
              <w:rPr>
                <w:rFonts w:ascii="Times New Roman" w:hAnsi="Times New Roman" w:cs="Times New Roman"/>
                <w:sz w:val="28"/>
                <w:szCs w:val="28"/>
              </w:rPr>
              <w:t>Участие в создании системы непрерывного образования школьных библиотекарей</w:t>
            </w:r>
          </w:p>
        </w:tc>
      </w:tr>
    </w:tbl>
    <w:p w:rsidR="00D2517F" w:rsidRPr="00D2517F" w:rsidRDefault="00D2517F" w:rsidP="003008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008A0" w:rsidRPr="00AF2A81" w:rsidRDefault="003008A0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 Необходимые ресурсы и источники финансирования. 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C6458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Основным источником финансирования программы являются средства бюджета</w:t>
      </w:r>
      <w:r w:rsidR="003C6458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</w:t>
      </w:r>
      <w:r w:rsidRPr="00AF2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17F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Источниками дополнительного финансирования программы могут служить и другие, не запрещенные законодательством источники: спонсоры, родители, получение грантов, оказание дополнительных платных услуг и др.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008A0" w:rsidRPr="00AF2A81" w:rsidRDefault="003008A0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 Текущий контроль и оценка результатов.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C6458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В ходе решения задач Программы развития школьной библиотеки</w:t>
      </w:r>
      <w:r w:rsidR="003C6458">
        <w:rPr>
          <w:rFonts w:ascii="Times New Roman" w:hAnsi="Times New Roman" w:cs="Times New Roman"/>
          <w:sz w:val="28"/>
          <w:szCs w:val="28"/>
        </w:rPr>
        <w:t>,</w:t>
      </w:r>
      <w:r w:rsidRPr="00AF2A81">
        <w:rPr>
          <w:rFonts w:ascii="Times New Roman" w:hAnsi="Times New Roman" w:cs="Times New Roman"/>
          <w:sz w:val="28"/>
          <w:szCs w:val="28"/>
        </w:rPr>
        <w:t xml:space="preserve"> как информационного центра руководство школы должно постоянно осуществлять текущий контроль ее работы, чтобы быть уверенными в том, что используемые методы ведут к поставленной цели. Периодически необходимо проводить статистический анализ для выявления тенденций развития. 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Раз в год следует оценивать работу по всем основным направлениям текущего планирования, чтобы выяснить следующее: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выполняются ли поставленные задачи и достигаются ли заявленные цели программы развития библиотеки, учебного плана школы в целом;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удовлетворяются ли потребности школьного сообщества; 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- существует ли возможность реагировать на изменение потребностей;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достаточно ли ресурсное обеспечение;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рентабельны ли эти направления.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008A0" w:rsidRPr="00AF2A81" w:rsidRDefault="003008A0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</w:t>
      </w:r>
      <w:r w:rsidRPr="00AF2A81">
        <w:rPr>
          <w:rFonts w:ascii="Times New Roman" w:hAnsi="Times New Roman" w:cs="Times New Roman"/>
          <w:b/>
          <w:sz w:val="28"/>
          <w:szCs w:val="28"/>
        </w:rPr>
        <w:t>Возможные трудности и риски: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Недостаточное финансирование деятельности библиотеки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</w:t>
      </w:r>
      <w:r w:rsidR="003C6458">
        <w:rPr>
          <w:rFonts w:ascii="Times New Roman" w:hAnsi="Times New Roman" w:cs="Times New Roman"/>
          <w:sz w:val="28"/>
          <w:szCs w:val="28"/>
        </w:rPr>
        <w:t>Недостаточная укомплектованность материально-технической базы библиотеки.</w:t>
      </w:r>
    </w:p>
    <w:p w:rsidR="003008A0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008A0" w:rsidRPr="00AF2A81" w:rsidRDefault="003008A0" w:rsidP="00AF2A8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  <w:r w:rsidRPr="00AF2A8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В ходе реализации программы будет достигнуто: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Повышение качества организации библиотечно</w:t>
      </w:r>
      <w:r w:rsidR="003C6458">
        <w:rPr>
          <w:rFonts w:ascii="Times New Roman" w:hAnsi="Times New Roman" w:cs="Times New Roman"/>
          <w:sz w:val="28"/>
          <w:szCs w:val="28"/>
        </w:rPr>
        <w:t>-и</w:t>
      </w:r>
      <w:r w:rsidRPr="00AF2A81">
        <w:rPr>
          <w:rFonts w:ascii="Times New Roman" w:hAnsi="Times New Roman" w:cs="Times New Roman"/>
          <w:sz w:val="28"/>
          <w:szCs w:val="28"/>
        </w:rPr>
        <w:t>нформационного обслуживания читателей.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Обеспечение широкого доступа всех участников образовательного процесса к информационным ресурсам</w:t>
      </w:r>
      <w:r w:rsidR="003C6458">
        <w:rPr>
          <w:rFonts w:ascii="Times New Roman" w:hAnsi="Times New Roman" w:cs="Times New Roman"/>
          <w:sz w:val="28"/>
          <w:szCs w:val="28"/>
        </w:rPr>
        <w:t>.</w:t>
      </w:r>
      <w:r w:rsidRPr="00AF2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- Улучшение комплектования и обеспечение безопасности библиотечного фонда. 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- Повышение читательской компетентности участников образовательного процесса.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Укрепление материально-технической базы. 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- Повышение уровня ИКТ – компетентности библиотекаря.</w:t>
      </w:r>
    </w:p>
    <w:p w:rsidR="00AF2A81" w:rsidRPr="00AF2A81" w:rsidRDefault="003008A0" w:rsidP="00AF2A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 - Обеспечение реализации прав и равных возможностей для читателей библиотеки на: </w:t>
      </w:r>
    </w:p>
    <w:p w:rsidR="00AF2A81" w:rsidRPr="00AF2A81" w:rsidRDefault="003008A0" w:rsidP="00AF2A81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пользование актуальной и достоверной информацией оперативно, неоднократно и бесплатно; </w:t>
      </w:r>
    </w:p>
    <w:p w:rsidR="00AF2A81" w:rsidRPr="00AF2A81" w:rsidRDefault="003008A0" w:rsidP="00AF2A81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доступ и приобщение к ценностям отечественной и мировой культуры;</w:t>
      </w:r>
    </w:p>
    <w:p w:rsidR="00AF2A81" w:rsidRPr="00AF2A81" w:rsidRDefault="003008A0" w:rsidP="00AF2A81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интеллектуальный досуг в безопасных, комфортных условиях; </w:t>
      </w:r>
    </w:p>
    <w:p w:rsidR="00AF2A81" w:rsidRPr="00AF2A81" w:rsidRDefault="003008A0" w:rsidP="00AF2A81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 xml:space="preserve">предоставление читателям свободного бесплатного доступа в Интернет, эффективного поиска информации для дополнительного образования; </w:t>
      </w:r>
    </w:p>
    <w:p w:rsidR="003008A0" w:rsidRPr="003008A0" w:rsidRDefault="003008A0" w:rsidP="00AF2A81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2A81">
        <w:rPr>
          <w:rFonts w:ascii="Times New Roman" w:hAnsi="Times New Roman" w:cs="Times New Roman"/>
          <w:sz w:val="28"/>
          <w:szCs w:val="28"/>
        </w:rPr>
        <w:t>организацию совместной работы учащихся и учителей</w:t>
      </w:r>
      <w:r w:rsidRPr="003008A0">
        <w:rPr>
          <w:rFonts w:ascii="Times New Roman" w:hAnsi="Times New Roman" w:cs="Times New Roman"/>
          <w:sz w:val="28"/>
          <w:szCs w:val="28"/>
        </w:rPr>
        <w:t>.</w:t>
      </w:r>
    </w:p>
    <w:sectPr w:rsidR="003008A0" w:rsidRPr="003008A0" w:rsidSect="007A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593"/>
    <w:multiLevelType w:val="hybridMultilevel"/>
    <w:tmpl w:val="E6D07F7A"/>
    <w:lvl w:ilvl="0" w:tplc="BEE4A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534A"/>
    <w:multiLevelType w:val="hybridMultilevel"/>
    <w:tmpl w:val="6EC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08B1"/>
    <w:multiLevelType w:val="hybridMultilevel"/>
    <w:tmpl w:val="5AA27B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407736"/>
    <w:multiLevelType w:val="hybridMultilevel"/>
    <w:tmpl w:val="E07A2F36"/>
    <w:lvl w:ilvl="0" w:tplc="46EE64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37DD6"/>
    <w:multiLevelType w:val="hybridMultilevel"/>
    <w:tmpl w:val="4BF2F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17F"/>
    <w:rsid w:val="00214D66"/>
    <w:rsid w:val="003008A0"/>
    <w:rsid w:val="003C6458"/>
    <w:rsid w:val="0079511B"/>
    <w:rsid w:val="007A1182"/>
    <w:rsid w:val="00AE75BA"/>
    <w:rsid w:val="00AF2A81"/>
    <w:rsid w:val="00BE5AC7"/>
    <w:rsid w:val="00D2517F"/>
    <w:rsid w:val="00E6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7F"/>
    <w:pPr>
      <w:ind w:left="720"/>
      <w:contextualSpacing/>
    </w:pPr>
  </w:style>
  <w:style w:type="table" w:styleId="a4">
    <w:name w:val="Table Grid"/>
    <w:basedOn w:val="a1"/>
    <w:uiPriority w:val="59"/>
    <w:rsid w:val="00D25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2362</Words>
  <Characters>13466</Characters>
  <Application>Microsoft Office Word</Application>
  <DocSecurity>0</DocSecurity>
  <Lines>112</Lines>
  <Paragraphs>31</Paragraphs>
  <ScaleCrop>false</ScaleCrop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2020-09-28T23:28:00Z</dcterms:created>
  <dcterms:modified xsi:type="dcterms:W3CDTF">2020-09-30T04:24:00Z</dcterms:modified>
</cp:coreProperties>
</file>